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sz w:val="24"/>
          <w:szCs w:val="24"/>
          <w:rtl w:val="0"/>
        </w:rPr>
        <w:t xml:space="preserve">【様式３】</w:t>
      </w:r>
    </w:p>
    <w:p w:rsidR="00000000" w:rsidDel="00000000" w:rsidP="00000000" w:rsidRDefault="00000000" w:rsidRPr="00000000" w14:paraId="00000002">
      <w:pPr>
        <w:jc w:val="right"/>
        <w:rPr>
          <w:rFonts w:ascii="MS Gothic" w:cs="MS Gothic" w:eastAsia="MS Gothic" w:hAnsi="MS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Gothic" w:cs="MS Gothic" w:eastAsia="MS Gothic" w:hAnsi="MS Gothic"/>
          <w:sz w:val="28"/>
          <w:szCs w:val="28"/>
        </w:rPr>
      </w:pPr>
      <w:bookmarkStart w:colFirst="0" w:colLast="0" w:name="_heading=h.yhxgzkd0z20i" w:id="0"/>
      <w:bookmarkEnd w:id="0"/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能登官民連携復興センター</w:t>
      </w:r>
    </w:p>
    <w:p w:rsidR="00000000" w:rsidDel="00000000" w:rsidP="00000000" w:rsidRDefault="00000000" w:rsidRPr="00000000" w14:paraId="00000004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「地域の復興まちづくりに向けた支援体制の強化事業」</w:t>
      </w:r>
    </w:p>
    <w:p w:rsidR="00000000" w:rsidDel="00000000" w:rsidP="00000000" w:rsidRDefault="00000000" w:rsidRPr="00000000" w14:paraId="00000005">
      <w:pPr>
        <w:jc w:val="center"/>
        <w:rPr>
          <w:rFonts w:ascii="MS Gothic" w:cs="MS Gothic" w:eastAsia="MS Gothic" w:hAnsi="MS Gothic"/>
          <w:color w:val="000000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color w:val="000000"/>
          <w:sz w:val="28"/>
          <w:szCs w:val="28"/>
          <w:rtl w:val="0"/>
        </w:rPr>
        <w:t xml:space="preserve">【</w:t>
      </w: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実施計画書】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※募集要項の８選定（２）審査の主な観点に記載のポイントを確認ください</w:t>
      </w:r>
    </w:p>
    <w:p w:rsidR="00000000" w:rsidDel="00000000" w:rsidP="00000000" w:rsidRDefault="00000000" w:rsidRPr="00000000" w14:paraId="00000008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※参考資料がある場合は別途添付すること</w:t>
      </w:r>
    </w:p>
    <w:p w:rsidR="00000000" w:rsidDel="00000000" w:rsidP="00000000" w:rsidRDefault="00000000" w:rsidRPr="00000000" w14:paraId="00000009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※欄に記載しきれない場合は、ページ数が増えても構わない</w:t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5"/>
        <w:gridCol w:w="7335"/>
        <w:tblGridChange w:id="0">
          <w:tblGrid>
            <w:gridCol w:w="1695"/>
            <w:gridCol w:w="7335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取組テーマ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対象地域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目的・背景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※地域の課題と本取組の必要性を具体的に記載すること。</w:t>
            </w:r>
          </w:p>
          <w:p w:rsidR="00000000" w:rsidDel="00000000" w:rsidP="00000000" w:rsidRDefault="00000000" w:rsidRPr="00000000" w14:paraId="00000011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取組の内容（支援内容・方法）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※誰に対して、何を、どのように支援するのかを具体的に記載</w:t>
            </w:r>
          </w:p>
          <w:p w:rsidR="00000000" w:rsidDel="00000000" w:rsidP="00000000" w:rsidRDefault="00000000" w:rsidRPr="00000000" w14:paraId="0000001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すること。</w:t>
            </w:r>
          </w:p>
          <w:p w:rsidR="00000000" w:rsidDel="00000000" w:rsidP="00000000" w:rsidRDefault="00000000" w:rsidRPr="00000000" w14:paraId="0000001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※支援対象、支援方法、実施手順が分かるように記載すること。</w:t>
            </w:r>
          </w:p>
          <w:p w:rsidR="00000000" w:rsidDel="00000000" w:rsidP="00000000" w:rsidRDefault="00000000" w:rsidRPr="00000000" w14:paraId="0000001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例・支援対象（地域団体、住民、若手人材、移住希望者 等）</w:t>
            </w:r>
          </w:p>
          <w:p w:rsidR="00000000" w:rsidDel="00000000" w:rsidP="00000000" w:rsidRDefault="00000000" w:rsidRPr="00000000" w14:paraId="0000001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・支援方法（伴走支援、研修、マッチング、情報発信 等）</w:t>
            </w:r>
          </w:p>
          <w:p w:rsidR="00000000" w:rsidDel="00000000" w:rsidP="00000000" w:rsidRDefault="00000000" w:rsidRPr="00000000" w14:paraId="0000001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・実施方法（拠点運営、イベント、調整、相談対応 等）</w:t>
            </w:r>
          </w:p>
        </w:tc>
      </w:tr>
      <w:tr>
        <w:trPr>
          <w:cantSplit w:val="0"/>
          <w:trHeight w:val="59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期待される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成果および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今後への展開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※本取組により期待される成果や変化を具体的に記載すること。</w:t>
            </w:r>
          </w:p>
          <w:p w:rsidR="00000000" w:rsidDel="00000000" w:rsidP="00000000" w:rsidRDefault="00000000" w:rsidRPr="00000000" w14:paraId="00000023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※単年度にとどまらず、今後の復興まちづくりにつながる展開に</w:t>
            </w:r>
          </w:p>
          <w:p w:rsidR="00000000" w:rsidDel="00000000" w:rsidP="00000000" w:rsidRDefault="00000000" w:rsidRPr="00000000" w14:paraId="0000002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ついて記載すること。</w:t>
            </w:r>
          </w:p>
          <w:p w:rsidR="00000000" w:rsidDel="00000000" w:rsidP="00000000" w:rsidRDefault="00000000" w:rsidRPr="00000000" w14:paraId="0000002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例・地域に生まれる変化</w:t>
            </w:r>
          </w:p>
          <w:p w:rsidR="00000000" w:rsidDel="00000000" w:rsidP="00000000" w:rsidRDefault="00000000" w:rsidRPr="00000000" w14:paraId="00000026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・次年度以降の展開</w:t>
            </w:r>
          </w:p>
          <w:p w:rsidR="00000000" w:rsidDel="00000000" w:rsidP="00000000" w:rsidRDefault="00000000" w:rsidRPr="00000000" w14:paraId="0000002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・継続的な仕組みづくり</w:t>
            </w:r>
          </w:p>
        </w:tc>
      </w:tr>
      <w:tr>
        <w:trPr>
          <w:cantSplit w:val="0"/>
          <w:trHeight w:val="51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取組の</w:t>
            </w:r>
          </w:p>
          <w:p w:rsidR="00000000" w:rsidDel="00000000" w:rsidP="00000000" w:rsidRDefault="00000000" w:rsidRPr="00000000" w14:paraId="0000002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実施体制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※責任者、人員配置、役割分担を記載すること</w:t>
            </w:r>
          </w:p>
          <w:p w:rsidR="00000000" w:rsidDel="00000000" w:rsidP="00000000" w:rsidRDefault="00000000" w:rsidRPr="00000000" w14:paraId="0000002B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※再委託を行う場合は、役割分担を明確にすること</w:t>
            </w:r>
          </w:p>
          <w:p w:rsidR="00000000" w:rsidDel="00000000" w:rsidP="00000000" w:rsidRDefault="00000000" w:rsidRPr="00000000" w14:paraId="0000002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※従事内容が分かるように記載すること</w:t>
            </w:r>
          </w:p>
        </w:tc>
      </w:tr>
      <w:tr>
        <w:trPr>
          <w:cantSplit w:val="0"/>
          <w:trHeight w:val="36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実施</w:t>
            </w:r>
          </w:p>
          <w:p w:rsidR="00000000" w:rsidDel="00000000" w:rsidP="00000000" w:rsidRDefault="00000000" w:rsidRPr="00000000" w14:paraId="0000002E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スケジュール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※取組内容との関係が分かるように記載すること</w:t>
            </w:r>
          </w:p>
        </w:tc>
      </w:tr>
    </w:tbl>
    <w:p w:rsidR="00000000" w:rsidDel="00000000" w:rsidP="00000000" w:rsidRDefault="00000000" w:rsidRPr="00000000" w14:paraId="00000030">
      <w:pPr>
        <w:ind w:right="-2"/>
        <w:jc w:val="left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業務の一部の再委託を予定している場合は、再委託先ごとに以下を作成してください。</w:t>
      </w:r>
    </w:p>
    <w:p w:rsidR="00000000" w:rsidDel="00000000" w:rsidP="00000000" w:rsidRDefault="00000000" w:rsidRPr="00000000" w14:paraId="00000031">
      <w:pPr>
        <w:spacing w:line="160" w:lineRule="auto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※参考資料がある場合は別途添付すること</w:t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38"/>
        <w:gridCol w:w="7222"/>
        <w:tblGridChange w:id="0">
          <w:tblGrid>
            <w:gridCol w:w="1838"/>
            <w:gridCol w:w="722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再委託先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（代表者職・氏名）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住所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担当者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復興に関する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取組実績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再委託を行う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理由・目的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再委託を行う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業務内容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再委託期間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right="-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right="-2"/>
        <w:rPr>
          <w:rFonts w:ascii="MS Gothic" w:cs="MS Gothic" w:eastAsia="MS Gothic" w:hAnsi="MS Gothic"/>
          <w:b w:val="1"/>
          <w:bCs w:val="1"/>
          <w:sz w:val="24"/>
          <w:szCs w:val="24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sz w:val="24"/>
          <w:szCs w:val="24"/>
          <w:rtl w:val="0"/>
        </w:rPr>
        <w:t xml:space="preserve">【再委託金額　積算】</w:t>
      </w:r>
    </w:p>
    <w:tbl>
      <w:tblPr>
        <w:tblStyle w:val="Table3"/>
        <w:tblW w:w="901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7"/>
        <w:gridCol w:w="2689"/>
        <w:gridCol w:w="1418"/>
        <w:gridCol w:w="3490"/>
        <w:tblGridChange w:id="0">
          <w:tblGrid>
            <w:gridCol w:w="1417"/>
            <w:gridCol w:w="2689"/>
            <w:gridCol w:w="1418"/>
            <w:gridCol w:w="3490"/>
          </w:tblGrid>
        </w:tblGridChange>
      </w:tblGrid>
      <w:tr>
        <w:trPr>
          <w:cantSplit w:val="0"/>
          <w:trHeight w:val="8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経費区分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積算内訳</w:t>
            </w:r>
          </w:p>
          <w:p w:rsidR="00000000" w:rsidDel="00000000" w:rsidP="00000000" w:rsidRDefault="00000000" w:rsidRPr="00000000" w14:paraId="00000049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（単価×数量など）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金額（円）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備考</w:t>
            </w:r>
          </w:p>
          <w:p w:rsidR="00000000" w:rsidDel="00000000" w:rsidP="00000000" w:rsidRDefault="00000000" w:rsidRPr="00000000" w14:paraId="0000004C">
            <w:pPr>
              <w:ind w:right="-2"/>
              <w:jc w:val="center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（具体的な使途など）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人件費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ind w:right="-2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ind w:right="-2"/>
              <w:jc w:val="center"/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  <w:rtl w:val="0"/>
              </w:rPr>
              <w:t xml:space="preserve">合　　計</w:t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ind w:right="-2"/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ind w:right="-2"/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ind w:right="-2"/>
              <w:rPr>
                <w:rFonts w:ascii="MS Mincho" w:cs="MS Mincho" w:eastAsia="MS Mincho" w:hAnsi="MS Mincho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right="-2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※人件費の積算内訳は個人別に単価×工数(稼働日数×時間)で表現する事。</w:t>
      </w:r>
    </w:p>
    <w:sectPr>
      <w:footerReference r:id="rId7" w:type="default"/>
      <w:pgSz w:h="16838" w:w="11906" w:orient="portrait"/>
      <w:pgMar w:bottom="851" w:top="1021" w:left="1418" w:right="1418" w:header="737.0078740157481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B55DC"/>
    <w:pPr>
      <w:ind w:left="840" w:leftChars="400"/>
    </w:pPr>
  </w:style>
  <w:style w:type="character" w:styleId="cm" w:customStyle="1">
    <w:name w:val="cm"/>
    <w:basedOn w:val="a0"/>
    <w:rsid w:val="00896DE0"/>
  </w:style>
  <w:style w:type="paragraph" w:styleId="1" w:customStyle="1">
    <w:name w:val="日付1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number" w:customStyle="1">
    <w:name w:val="number"/>
    <w:basedOn w:val="a"/>
    <w:rsid w:val="00896DE0"/>
    <w:pPr>
      <w:widowControl w:val="1"/>
      <w:spacing w:after="100" w:afterAutospacing="1" w:before="100" w:beforeAutospacing="1"/>
      <w:jc w:val="left"/>
    </w:pPr>
    <w:rPr>
      <w:rFonts w:ascii="ＭＳ Ｐゴシック" w:cs="ＭＳ Ｐゴシック" w:eastAsia="ＭＳ Ｐゴシック" w:hAnsi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 w:val="1"/>
    <w:unhideWhenUsed w:val="1"/>
    <w:rsid w:val="00F91FA4"/>
    <w:rPr>
      <w:rFonts w:asciiTheme="majorHAnsi" w:cstheme="majorBidi" w:eastAsiaTheme="majorEastAsia" w:hAnsiTheme="majorHAnsi"/>
      <w:sz w:val="18"/>
      <w:szCs w:val="18"/>
    </w:rPr>
  </w:style>
  <w:style w:type="character" w:styleId="a5" w:customStyle="1">
    <w:name w:val="吹き出し (文字)"/>
    <w:basedOn w:val="a0"/>
    <w:link w:val="a4"/>
    <w:uiPriority w:val="99"/>
    <w:semiHidden w:val="1"/>
    <w:rsid w:val="00F91FA4"/>
    <w:rPr>
      <w:rFonts w:asciiTheme="majorHAnsi" w:cstheme="majorBidi" w:eastAsiaTheme="majorEastAsia" w:hAnsiTheme="majorHAnsi"/>
      <w:sz w:val="18"/>
      <w:szCs w:val="18"/>
    </w:rPr>
  </w:style>
  <w:style w:type="paragraph" w:styleId="a6">
    <w:name w:val="Closing"/>
    <w:basedOn w:val="a"/>
    <w:link w:val="a7"/>
    <w:uiPriority w:val="99"/>
    <w:unhideWhenUsed w:val="1"/>
    <w:rsid w:val="001C1682"/>
    <w:pPr>
      <w:jc w:val="right"/>
    </w:pPr>
    <w:rPr>
      <w:rFonts w:ascii="ＭＳ ゴシック" w:cs="Generic2-Regular" w:eastAsia="ＭＳ ゴシック" w:hAnsi="ＭＳ ゴシック"/>
      <w:kern w:val="0"/>
      <w:sz w:val="24"/>
      <w:szCs w:val="24"/>
    </w:rPr>
  </w:style>
  <w:style w:type="character" w:styleId="a7" w:customStyle="1">
    <w:name w:val="結語 (文字)"/>
    <w:basedOn w:val="a0"/>
    <w:link w:val="a6"/>
    <w:uiPriority w:val="99"/>
    <w:rsid w:val="001C1682"/>
    <w:rPr>
      <w:rFonts w:ascii="ＭＳ ゴシック" w:cs="Generic2-Regular" w:eastAsia="ＭＳ ゴシック" w:hAnsi="ＭＳ ゴシック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cs="Times New Roman" w:eastAsia="ＭＳ 明朝" w:hAnsi="Century"/>
      <w:sz w:val="24"/>
      <w:szCs w:val="24"/>
    </w:rPr>
  </w:style>
  <w:style w:type="character" w:styleId="aa" w:customStyle="1">
    <w:name w:val="記 (文字)"/>
    <w:basedOn w:val="a0"/>
    <w:link w:val="a9"/>
    <w:rsid w:val="006904AC"/>
    <w:rPr>
      <w:rFonts w:ascii="Century" w:cs="Times New Roman" w:eastAsia="ＭＳ 明朝" w:hAnsi="Century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cs="Times New Roman" w:eastAsia="ＭＳ 明朝" w:hAnsi="Century"/>
      <w:szCs w:val="24"/>
    </w:rPr>
  </w:style>
  <w:style w:type="character" w:styleId="ac" w:customStyle="1">
    <w:name w:val="ヘッダー (文字)"/>
    <w:basedOn w:val="a0"/>
    <w:link w:val="ab"/>
    <w:rsid w:val="006904AC"/>
    <w:rPr>
      <w:rFonts w:ascii="Century" w:cs="Times New Roman" w:eastAsia="ＭＳ 明朝" w:hAnsi="Century"/>
      <w:szCs w:val="24"/>
    </w:rPr>
  </w:style>
  <w:style w:type="paragraph" w:styleId="ad">
    <w:name w:val="footer"/>
    <w:basedOn w:val="a"/>
    <w:link w:val="ae"/>
    <w:uiPriority w:val="99"/>
    <w:unhideWhenUsed w:val="1"/>
    <w:rsid w:val="006904AC"/>
    <w:pPr>
      <w:tabs>
        <w:tab w:val="center" w:pos="4252"/>
        <w:tab w:val="right" w:pos="8504"/>
      </w:tabs>
      <w:snapToGrid w:val="0"/>
    </w:pPr>
  </w:style>
  <w:style w:type="character" w:styleId="ae" w:customStyle="1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 w:val="1"/>
    <w:rsid w:val="007F3E69"/>
    <w:rPr>
      <w:color w:val="0563c1" w:themeColor="hyperlink"/>
      <w:u w:val="single"/>
    </w:rPr>
  </w:style>
  <w:style w:type="paragraph" w:styleId="af0">
    <w:name w:val="Date"/>
    <w:basedOn w:val="a"/>
    <w:next w:val="a"/>
    <w:link w:val="af1"/>
    <w:uiPriority w:val="99"/>
    <w:semiHidden w:val="1"/>
    <w:unhideWhenUsed w:val="1"/>
    <w:rsid w:val="002B69AD"/>
  </w:style>
  <w:style w:type="character" w:styleId="af1" w:customStyle="1">
    <w:name w:val="日付 (文字)"/>
    <w:basedOn w:val="a0"/>
    <w:link w:val="af0"/>
    <w:uiPriority w:val="99"/>
    <w:semiHidden w:val="1"/>
    <w:rsid w:val="002B69AD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m3hkgZpp2RtZZ7rM3tsiFcgcCg==">CgMxLjAyDmgueWh4Z3prZDB6MjBpOABqIQoUc3VnZ2VzdC42cjJteHV2eGNsc2ISCeeUsuelpeWtkHIhMXNkcWZjZUFkaERUdFNJS0xxUDVtUkJubXpadUhRcDVy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2025-10-28T04:15:00Z</dcterms:created>
  <dc:creator>Administrator</dc:creator>
</cp:coreProperties>
</file>